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45F" w14:textId="77777777" w:rsidR="0096378C" w:rsidRPr="00D06C2A" w:rsidRDefault="009E2585" w:rsidP="00846A28">
      <w:pPr>
        <w:pStyle w:val="Title"/>
        <w:spacing w:before="0"/>
        <w:rPr>
          <w:lang w:val="en-AU"/>
        </w:rPr>
      </w:pPr>
      <w:r w:rsidRPr="00D06C2A">
        <w:rPr>
          <w:lang w:val="en-AU"/>
        </w:rPr>
        <w:t>Work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placements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for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school</w:t>
      </w:r>
      <w:r w:rsidRPr="00D06C2A">
        <w:rPr>
          <w:spacing w:val="-4"/>
          <w:lang w:val="en-AU"/>
        </w:rPr>
        <w:t xml:space="preserve"> </w:t>
      </w:r>
      <w:r w:rsidRPr="00D06C2A">
        <w:rPr>
          <w:spacing w:val="-2"/>
          <w:lang w:val="en-AU"/>
        </w:rPr>
        <w:t>students</w:t>
      </w:r>
    </w:p>
    <w:p w14:paraId="4AAFDA65" w14:textId="77777777" w:rsidR="0096378C" w:rsidRPr="00D06C2A" w:rsidRDefault="009E2585" w:rsidP="00846A28">
      <w:pPr>
        <w:ind w:left="112"/>
        <w:rPr>
          <w:i/>
          <w:sz w:val="28"/>
          <w:lang w:val="en-AU"/>
        </w:rPr>
      </w:pPr>
      <w:r w:rsidRPr="00D06C2A">
        <w:rPr>
          <w:i/>
          <w:spacing w:val="-2"/>
          <w:sz w:val="28"/>
          <w:lang w:val="en-AU"/>
        </w:rPr>
        <w:t>Agreement</w:t>
      </w:r>
    </w:p>
    <w:p w14:paraId="575A4322" w14:textId="77777777" w:rsidR="0096378C" w:rsidRPr="00D06C2A" w:rsidRDefault="009E2585" w:rsidP="00846A28">
      <w:pPr>
        <w:pStyle w:val="Heading1"/>
        <w:spacing w:before="240" w:line="205" w:lineRule="exact"/>
        <w:rPr>
          <w:lang w:val="en-AU"/>
        </w:rPr>
      </w:pPr>
      <w:r w:rsidRPr="00D06C2A">
        <w:rPr>
          <w:lang w:val="en-AU"/>
        </w:rPr>
        <w:t>Privacy</w:t>
      </w:r>
      <w:r w:rsidRPr="00D06C2A">
        <w:rPr>
          <w:spacing w:val="-7"/>
          <w:lang w:val="en-AU"/>
        </w:rPr>
        <w:t xml:space="preserve"> </w:t>
      </w:r>
      <w:r w:rsidRPr="00D06C2A">
        <w:rPr>
          <w:spacing w:val="-2"/>
          <w:lang w:val="en-AU"/>
        </w:rPr>
        <w:t>statement</w:t>
      </w:r>
    </w:p>
    <w:p w14:paraId="3CCE6584" w14:textId="77777777" w:rsidR="0096378C" w:rsidRPr="00D06C2A" w:rsidRDefault="009E2585">
      <w:pPr>
        <w:pStyle w:val="BodyText"/>
        <w:ind w:left="142" w:right="450"/>
        <w:rPr>
          <w:lang w:val="en-AU"/>
        </w:rPr>
      </w:pPr>
      <w:r w:rsidRPr="00D06C2A">
        <w:rPr>
          <w:lang w:val="en-AU"/>
        </w:rPr>
        <w:t>The Department of Education (the department) is collecting personal 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on 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form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 order to make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 work experience arrangement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student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5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(Qld).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The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personal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only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 used 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authorised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employees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within the student’s school, the department,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the nominated work experience provider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the purpose of organising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implementing the arrangement. The information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may also be given to the Queensland Government Insurance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Fund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and WorkCover Queensland for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the purpose</w:t>
      </w:r>
      <w:r w:rsidRPr="00D06C2A">
        <w:rPr>
          <w:spacing w:val="40"/>
          <w:lang w:val="en-AU"/>
        </w:rPr>
        <w:t xml:space="preserve"> </w:t>
      </w:r>
      <w:r w:rsidRPr="00D06C2A">
        <w:rPr>
          <w:lang w:val="en-AU"/>
        </w:rPr>
        <w:t>of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managing insurance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coverage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required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6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(Qld)</w:t>
      </w:r>
      <w:r w:rsidRPr="00D06C2A">
        <w:rPr>
          <w:lang w:val="en-AU"/>
        </w:rPr>
        <w:t>.</w:t>
      </w:r>
      <w:r w:rsidRPr="00D06C2A">
        <w:rPr>
          <w:spacing w:val="-7"/>
          <w:lang w:val="en-AU"/>
        </w:rPr>
        <w:t xml:space="preserve"> </w:t>
      </w:r>
      <w:r w:rsidRPr="00D06C2A">
        <w:rPr>
          <w:lang w:val="en-AU"/>
        </w:rPr>
        <w:t>Your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not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given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to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other person or agency unless you have given us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permission or we are required by law to do so.</w:t>
      </w:r>
    </w:p>
    <w:p w14:paraId="55193D96" w14:textId="77777777" w:rsidR="0096378C" w:rsidRPr="00D06C2A" w:rsidRDefault="009E2585" w:rsidP="00846A28">
      <w:pPr>
        <w:pStyle w:val="Heading1"/>
        <w:spacing w:before="120"/>
        <w:rPr>
          <w:lang w:val="en-AU"/>
        </w:rPr>
      </w:pPr>
      <w:bookmarkStart w:id="0" w:name="Work_experience_arrangement"/>
      <w:bookmarkEnd w:id="0"/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spacing w:val="-2"/>
          <w:lang w:val="en-AU"/>
        </w:rPr>
        <w:t>arrangement</w:t>
      </w:r>
    </w:p>
    <w:p w14:paraId="445C8C04" w14:textId="1B1E1C89" w:rsidR="0096378C" w:rsidRPr="00D06C2A" w:rsidRDefault="009E2585" w:rsidP="00D06C2A">
      <w:pPr>
        <w:pStyle w:val="BodyText"/>
        <w:spacing w:before="2" w:after="180"/>
        <w:ind w:left="142" w:right="450"/>
        <w:rPr>
          <w:lang w:val="en-AU"/>
        </w:rPr>
      </w:pPr>
      <w:bookmarkStart w:id="1" w:name="This_agreement_establishes_a_work_experi"/>
      <w:bookmarkEnd w:id="1"/>
      <w:r w:rsidRPr="00D06C2A">
        <w:rPr>
          <w:lang w:val="en-AU"/>
        </w:rPr>
        <w:t>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agreement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establishes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arrangement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7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(Qld),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and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should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completed and signed, where indicated by the student, their parent, the work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experience provider and Principal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of the student’s school. This form allows for electronic signatures. 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5"/>
        <w:gridCol w:w="3019"/>
        <w:gridCol w:w="411"/>
        <w:gridCol w:w="1236"/>
        <w:gridCol w:w="156"/>
        <w:gridCol w:w="292"/>
        <w:gridCol w:w="551"/>
        <w:gridCol w:w="826"/>
        <w:gridCol w:w="166"/>
        <w:gridCol w:w="856"/>
        <w:gridCol w:w="1303"/>
      </w:tblGrid>
      <w:tr w:rsidR="0096378C" w:rsidRPr="00D06C2A" w14:paraId="1313F191" w14:textId="77777777" w:rsidTr="00846A28">
        <w:tc>
          <w:tcPr>
            <w:tcW w:w="1686" w:type="dxa"/>
            <w:gridSpan w:val="2"/>
            <w:vAlign w:val="center"/>
          </w:tcPr>
          <w:p w14:paraId="644EC8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19" w:type="dxa"/>
            <w:vAlign w:val="center"/>
          </w:tcPr>
          <w:p w14:paraId="3D627E0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 w:val="restart"/>
            <w:tcBorders>
              <w:bottom w:val="single" w:sz="12" w:space="0" w:color="000000"/>
            </w:tcBorders>
            <w:vAlign w:val="center"/>
          </w:tcPr>
          <w:p w14:paraId="3FB4154F" w14:textId="77777777" w:rsidR="0096378C" w:rsidRPr="00D06C2A" w:rsidRDefault="009E2585" w:rsidP="00846A28">
            <w:pPr>
              <w:pStyle w:val="TableParagraph"/>
              <w:spacing w:before="60" w:after="60"/>
              <w:ind w:left="107" w:right="161"/>
              <w:rPr>
                <w:sz w:val="18"/>
                <w:lang w:val="en-AU"/>
              </w:rPr>
            </w:pPr>
            <w:r w:rsidRPr="00D06C2A">
              <w:rPr>
                <w:spacing w:val="-10"/>
                <w:sz w:val="18"/>
                <w:lang w:val="en-AU"/>
              </w:rPr>
              <w:t>A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N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D</w:t>
            </w:r>
          </w:p>
        </w:tc>
        <w:tc>
          <w:tcPr>
            <w:tcW w:w="1392" w:type="dxa"/>
            <w:gridSpan w:val="2"/>
            <w:vAlign w:val="center"/>
          </w:tcPr>
          <w:p w14:paraId="3D618C5C" w14:textId="07C5D4F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994" w:type="dxa"/>
            <w:gridSpan w:val="6"/>
            <w:vAlign w:val="center"/>
          </w:tcPr>
          <w:p w14:paraId="6252870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055B08A" w14:textId="77777777" w:rsidTr="00846A28">
        <w:tc>
          <w:tcPr>
            <w:tcW w:w="1686" w:type="dxa"/>
            <w:gridSpan w:val="2"/>
            <w:vAlign w:val="center"/>
          </w:tcPr>
          <w:p w14:paraId="7F26F41B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019" w:type="dxa"/>
            <w:vAlign w:val="center"/>
          </w:tcPr>
          <w:p w14:paraId="146FA500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A19A7C6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F84F5DA" w14:textId="370ACE0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994" w:type="dxa"/>
            <w:gridSpan w:val="6"/>
            <w:vAlign w:val="center"/>
          </w:tcPr>
          <w:p w14:paraId="3AD88AE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038ADB26" w14:textId="77777777" w:rsidTr="00846A28">
        <w:tc>
          <w:tcPr>
            <w:tcW w:w="1686" w:type="dxa"/>
            <w:gridSpan w:val="2"/>
            <w:vAlign w:val="center"/>
          </w:tcPr>
          <w:p w14:paraId="126251D6" w14:textId="77777777" w:rsidR="0096378C" w:rsidRPr="00D06C2A" w:rsidRDefault="009E2585" w:rsidP="00846A28">
            <w:pPr>
              <w:pStyle w:val="TableParagraph"/>
              <w:spacing w:before="60" w:after="60"/>
              <w:ind w:left="110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 xml:space="preserve">experience </w:t>
            </w:r>
            <w:r w:rsidRPr="00D06C2A">
              <w:rPr>
                <w:b/>
                <w:spacing w:val="-2"/>
                <w:sz w:val="18"/>
                <w:lang w:val="en-AU"/>
              </w:rPr>
              <w:t>coordinator:</w:t>
            </w:r>
          </w:p>
        </w:tc>
        <w:tc>
          <w:tcPr>
            <w:tcW w:w="3019" w:type="dxa"/>
            <w:vAlign w:val="center"/>
          </w:tcPr>
          <w:p w14:paraId="60EA3EF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57E0A08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F53A44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Nominated supervisor:</w:t>
            </w:r>
          </w:p>
        </w:tc>
        <w:tc>
          <w:tcPr>
            <w:tcW w:w="3994" w:type="dxa"/>
            <w:gridSpan w:val="6"/>
            <w:vAlign w:val="center"/>
          </w:tcPr>
          <w:p w14:paraId="66D1392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3D12FDD" w14:textId="77777777" w:rsidTr="00846A28">
        <w:tc>
          <w:tcPr>
            <w:tcW w:w="1686" w:type="dxa"/>
            <w:gridSpan w:val="2"/>
            <w:vAlign w:val="center"/>
          </w:tcPr>
          <w:p w14:paraId="010600F3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19" w:type="dxa"/>
            <w:vAlign w:val="center"/>
          </w:tcPr>
          <w:p w14:paraId="5E5F09F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0E68ED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6DC3EBC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994" w:type="dxa"/>
            <w:gridSpan w:val="6"/>
            <w:vAlign w:val="center"/>
          </w:tcPr>
          <w:p w14:paraId="2A5FAF3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374032F" w14:textId="77777777" w:rsidTr="00846A28">
        <w:tc>
          <w:tcPr>
            <w:tcW w:w="1686" w:type="dxa"/>
            <w:gridSpan w:val="2"/>
            <w:tcBorders>
              <w:bottom w:val="single" w:sz="12" w:space="0" w:color="000000"/>
            </w:tcBorders>
            <w:vAlign w:val="center"/>
          </w:tcPr>
          <w:p w14:paraId="7B2600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019" w:type="dxa"/>
            <w:tcBorders>
              <w:bottom w:val="single" w:sz="12" w:space="0" w:color="000000"/>
            </w:tcBorders>
            <w:vAlign w:val="center"/>
          </w:tcPr>
          <w:p w14:paraId="7BE1EF2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5A184F7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4076B5B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994" w:type="dxa"/>
            <w:gridSpan w:val="6"/>
            <w:tcBorders>
              <w:bottom w:val="single" w:sz="12" w:space="0" w:color="000000"/>
            </w:tcBorders>
            <w:vAlign w:val="center"/>
          </w:tcPr>
          <w:p w14:paraId="25254FD2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192E2FA1" w14:textId="77777777" w:rsidTr="00846A28"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14:paraId="34AAD806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DETAILS</w:t>
            </w:r>
          </w:p>
        </w:tc>
      </w:tr>
      <w:tr w:rsidR="0096378C" w:rsidRPr="00D06C2A" w14:paraId="26A8A96E" w14:textId="77777777" w:rsidTr="00846A28"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1BE5F7F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Industry/ Occupation: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6066E60B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646" w:type="dxa"/>
            <w:gridSpan w:val="5"/>
            <w:tcBorders>
              <w:top w:val="single" w:sz="12" w:space="0" w:color="000000"/>
            </w:tcBorders>
            <w:vAlign w:val="center"/>
          </w:tcPr>
          <w:p w14:paraId="5C5BD473" w14:textId="6644C616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Model</w:t>
            </w:r>
            <w:r w:rsidRPr="00D06C2A">
              <w:rPr>
                <w:b/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 work</w:t>
            </w:r>
            <w:r w:rsidRPr="00D06C2A">
              <w:rPr>
                <w:b/>
                <w:spacing w:val="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experience: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(Select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one)</w:t>
            </w:r>
          </w:p>
        </w:tc>
        <w:tc>
          <w:tcPr>
            <w:tcW w:w="3151" w:type="dxa"/>
            <w:gridSpan w:val="4"/>
            <w:tcBorders>
              <w:top w:val="single" w:sz="12" w:space="0" w:color="000000"/>
            </w:tcBorders>
            <w:vAlign w:val="center"/>
          </w:tcPr>
          <w:p w14:paraId="6C5F7F6F" w14:textId="2957A679" w:rsidR="0096378C" w:rsidRPr="00D06C2A" w:rsidRDefault="00193BAB" w:rsidP="00846A28">
            <w:pPr>
              <w:pStyle w:val="TableParagraph"/>
              <w:spacing w:before="60" w:after="60"/>
              <w:ind w:lef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9871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 xml:space="preserve">Work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sampling</w:t>
            </w:r>
            <w:r w:rsidR="00846A28" w:rsidRPr="00D06C2A">
              <w:rPr>
                <w:bCs/>
                <w:spacing w:val="-2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21231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>Structured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z w:val="18"/>
                <w:lang w:val="en-AU"/>
              </w:rPr>
              <w:t>work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placement</w:t>
            </w:r>
          </w:p>
        </w:tc>
      </w:tr>
      <w:tr w:rsidR="0096378C" w:rsidRPr="00D06C2A" w14:paraId="09499C31" w14:textId="77777777" w:rsidTr="00846A28">
        <w:tc>
          <w:tcPr>
            <w:tcW w:w="1671" w:type="dxa"/>
            <w:vAlign w:val="center"/>
          </w:tcPr>
          <w:p w14:paraId="2F78AE37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Dates of </w:t>
            </w:r>
            <w:r w:rsidRPr="00D06C2A">
              <w:rPr>
                <w:b/>
                <w:spacing w:val="-2"/>
                <w:sz w:val="18"/>
                <w:lang w:val="en-AU"/>
              </w:rPr>
              <w:t>placement:</w:t>
            </w:r>
          </w:p>
        </w:tc>
        <w:tc>
          <w:tcPr>
            <w:tcW w:w="3034" w:type="dxa"/>
            <w:gridSpan w:val="2"/>
            <w:vAlign w:val="center"/>
          </w:tcPr>
          <w:p w14:paraId="43C031DF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F461333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Number of </w:t>
            </w:r>
            <w:r w:rsidRPr="00D06C2A">
              <w:rPr>
                <w:b/>
                <w:spacing w:val="-2"/>
                <w:sz w:val="18"/>
                <w:lang w:val="en-AU"/>
              </w:rPr>
              <w:t>days:</w:t>
            </w:r>
          </w:p>
        </w:tc>
        <w:tc>
          <w:tcPr>
            <w:tcW w:w="843" w:type="dxa"/>
            <w:gridSpan w:val="2"/>
            <w:vAlign w:val="center"/>
          </w:tcPr>
          <w:p w14:paraId="7E5B6789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9FF513" w14:textId="1DB10708" w:rsidR="0096378C" w:rsidRPr="00D06C2A" w:rsidRDefault="009E2585" w:rsidP="00846A28">
            <w:pPr>
              <w:pStyle w:val="TableParagraph"/>
              <w:spacing w:before="60" w:after="60"/>
              <w:ind w:left="96" w:right="14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Hours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="00D06C2A" w:rsidRPr="00D06C2A">
              <w:rPr>
                <w:b/>
                <w:sz w:val="18"/>
                <w:lang w:val="en-AU"/>
              </w:rPr>
              <w:t> </w:t>
            </w:r>
            <w:r w:rsidRPr="00D06C2A">
              <w:rPr>
                <w:b/>
                <w:spacing w:val="-2"/>
                <w:sz w:val="18"/>
                <w:lang w:val="en-AU"/>
              </w:rPr>
              <w:t>work:</w:t>
            </w:r>
          </w:p>
        </w:tc>
        <w:tc>
          <w:tcPr>
            <w:tcW w:w="2159" w:type="dxa"/>
            <w:gridSpan w:val="2"/>
            <w:vAlign w:val="center"/>
          </w:tcPr>
          <w:p w14:paraId="7A89889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B79BE0E" w14:textId="77777777" w:rsidTr="00846A28">
        <w:tc>
          <w:tcPr>
            <w:tcW w:w="6508" w:type="dxa"/>
            <w:gridSpan w:val="6"/>
            <w:vAlign w:val="center"/>
          </w:tcPr>
          <w:p w14:paraId="67F9B2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Summary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key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workplace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activities</w:t>
            </w:r>
          </w:p>
        </w:tc>
        <w:tc>
          <w:tcPr>
            <w:tcW w:w="3994" w:type="dxa"/>
            <w:gridSpan w:val="6"/>
            <w:vAlign w:val="center"/>
          </w:tcPr>
          <w:p w14:paraId="71357942" w14:textId="52F57EC3" w:rsidR="0096378C" w:rsidRPr="00D06C2A" w:rsidRDefault="009E2585" w:rsidP="00846A28">
            <w:pPr>
              <w:pStyle w:val="TableParagraph"/>
              <w:spacing w:before="60" w:after="60"/>
              <w:ind w:left="119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Example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risk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assessment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activities</w:t>
            </w:r>
            <w:r w:rsidR="00D06C2A" w:rsidRPr="00D06C2A">
              <w:rPr>
                <w:b/>
                <w:sz w:val="18"/>
                <w:lang w:val="en-AU"/>
              </w:rPr>
              <w:br/>
            </w:r>
            <w:r w:rsidRPr="00D06C2A">
              <w:rPr>
                <w:sz w:val="18"/>
                <w:lang w:val="en-AU"/>
              </w:rPr>
              <w:t>(select activities undertaken, as appropriate)</w:t>
            </w:r>
          </w:p>
        </w:tc>
      </w:tr>
      <w:tr w:rsidR="0096378C" w:rsidRPr="00D06C2A" w14:paraId="55CBE3F4" w14:textId="77777777" w:rsidTr="00846A28">
        <w:tc>
          <w:tcPr>
            <w:tcW w:w="6508" w:type="dxa"/>
            <w:gridSpan w:val="6"/>
          </w:tcPr>
          <w:p w14:paraId="787CFA45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3994" w:type="dxa"/>
            <w:gridSpan w:val="6"/>
          </w:tcPr>
          <w:p w14:paraId="5B107A09" w14:textId="77777777" w:rsidR="00846A28" w:rsidRPr="00D06C2A" w:rsidRDefault="00193BAB" w:rsidP="00846A28">
            <w:pPr>
              <w:pStyle w:val="TableParagraph"/>
              <w:spacing w:before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316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Telephone call</w:t>
            </w:r>
          </w:p>
          <w:p w14:paraId="6D9A2B70" w14:textId="1414014A" w:rsidR="0096378C" w:rsidRPr="00D06C2A" w:rsidRDefault="00193BA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19971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</w:t>
            </w:r>
            <w:r w:rsidR="009E2585" w:rsidRPr="00D06C2A">
              <w:rPr>
                <w:spacing w:val="-3"/>
                <w:sz w:val="18"/>
                <w:lang w:val="en-AU"/>
              </w:rPr>
              <w:t xml:space="preserve"> </w:t>
            </w:r>
            <w:r w:rsidR="009E2585" w:rsidRPr="00D06C2A">
              <w:rPr>
                <w:spacing w:val="-2"/>
                <w:sz w:val="18"/>
                <w:lang w:val="en-AU"/>
              </w:rPr>
              <w:t>visit</w:t>
            </w:r>
          </w:p>
          <w:p w14:paraId="6341CA2B" w14:textId="77777777" w:rsidR="00846A28" w:rsidRPr="00D06C2A" w:rsidRDefault="00193BA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663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 xml:space="preserve">Student induction activities </w:t>
            </w:r>
          </w:p>
          <w:p w14:paraId="090EED49" w14:textId="77777777" w:rsidR="00846A28" w:rsidRPr="00D06C2A" w:rsidRDefault="00193BA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054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School-developed documents</w:t>
            </w:r>
          </w:p>
          <w:p w14:paraId="65E4DEAB" w14:textId="77777777" w:rsidR="00846A28" w:rsidRPr="00D06C2A" w:rsidRDefault="00193BA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960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Workplace-generated</w:t>
            </w:r>
            <w:r w:rsidR="009E2585" w:rsidRPr="00D06C2A">
              <w:rPr>
                <w:spacing w:val="-13"/>
                <w:sz w:val="18"/>
                <w:lang w:val="en-AU"/>
              </w:rPr>
              <w:t xml:space="preserve"> </w:t>
            </w:r>
            <w:r w:rsidR="009E2585" w:rsidRPr="00D06C2A">
              <w:rPr>
                <w:sz w:val="18"/>
                <w:lang w:val="en-AU"/>
              </w:rPr>
              <w:t xml:space="preserve">documents </w:t>
            </w:r>
          </w:p>
          <w:p w14:paraId="4E8169FD" w14:textId="02E7E01B" w:rsidR="0096378C" w:rsidRPr="00D06C2A" w:rsidRDefault="00193BAB" w:rsidP="00846A28">
            <w:pPr>
              <w:pStyle w:val="TableParagraph"/>
              <w:spacing w:after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8136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pacing w:val="-2"/>
                <w:sz w:val="18"/>
                <w:lang w:val="en-AU"/>
              </w:rPr>
              <w:t>Other:</w:t>
            </w:r>
          </w:p>
        </w:tc>
      </w:tr>
      <w:tr w:rsidR="0096378C" w:rsidRPr="00D06C2A" w14:paraId="136992A0" w14:textId="77777777" w:rsidTr="00846A28">
        <w:tc>
          <w:tcPr>
            <w:tcW w:w="10502" w:type="dxa"/>
            <w:gridSpan w:val="12"/>
          </w:tcPr>
          <w:p w14:paraId="09F4E7B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Special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requirements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for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uniform,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protective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clothing/equipment):</w:t>
            </w:r>
          </w:p>
        </w:tc>
      </w:tr>
      <w:tr w:rsidR="0096378C" w:rsidRPr="00D06C2A" w14:paraId="063CBBD6" w14:textId="77777777" w:rsidTr="00D06C2A">
        <w:trPr>
          <w:trHeight w:val="1077"/>
        </w:trPr>
        <w:tc>
          <w:tcPr>
            <w:tcW w:w="10502" w:type="dxa"/>
            <w:gridSpan w:val="12"/>
            <w:tcBorders>
              <w:bottom w:val="single" w:sz="12" w:space="0" w:color="000000"/>
            </w:tcBorders>
          </w:tcPr>
          <w:p w14:paraId="542ABA5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6068B91C" w14:textId="77777777">
        <w:trPr>
          <w:trHeight w:val="325"/>
        </w:trPr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</w:tcPr>
          <w:p w14:paraId="62FEB4BE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DETAILS</w:t>
            </w:r>
          </w:p>
        </w:tc>
      </w:tr>
      <w:tr w:rsidR="0096378C" w:rsidRPr="00D06C2A" w14:paraId="70BCA0A9" w14:textId="77777777" w:rsidTr="00D06C2A">
        <w:trPr>
          <w:trHeight w:val="534"/>
        </w:trPr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2C924A1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0330B21E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000000"/>
            </w:tcBorders>
            <w:vAlign w:val="center"/>
          </w:tcPr>
          <w:p w14:paraId="7E2DDBFF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 of </w:t>
            </w:r>
            <w:r w:rsidRPr="00D06C2A">
              <w:rPr>
                <w:b/>
                <w:spacing w:val="-2"/>
                <w:sz w:val="18"/>
                <w:lang w:val="en-AU"/>
              </w:rPr>
              <w:t>birth:</w:t>
            </w:r>
          </w:p>
        </w:tc>
        <w:tc>
          <w:tcPr>
            <w:tcW w:w="1825" w:type="dxa"/>
            <w:gridSpan w:val="4"/>
            <w:tcBorders>
              <w:top w:val="single" w:sz="12" w:space="0" w:color="000000"/>
            </w:tcBorders>
            <w:vAlign w:val="center"/>
          </w:tcPr>
          <w:p w14:paraId="405DC132" w14:textId="76AA79B7" w:rsidR="0096378C" w:rsidRPr="00D06C2A" w:rsidRDefault="0096378C" w:rsidP="00D06C2A">
            <w:pPr>
              <w:pStyle w:val="TableParagraph"/>
              <w:tabs>
                <w:tab w:val="left" w:pos="550"/>
              </w:tabs>
              <w:spacing w:before="60" w:after="60"/>
              <w:ind w:left="108" w:right="108"/>
              <w:rPr>
                <w:sz w:val="18"/>
                <w:lang w:val="en-AU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000000"/>
            </w:tcBorders>
            <w:vAlign w:val="center"/>
          </w:tcPr>
          <w:p w14:paraId="67C979CC" w14:textId="77777777" w:rsidR="0096378C" w:rsidRPr="00D06C2A" w:rsidRDefault="009E2585" w:rsidP="00D06C2A">
            <w:pPr>
              <w:pStyle w:val="TableParagraph"/>
              <w:spacing w:before="60" w:after="60"/>
              <w:ind w:left="101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Gender identity:</w:t>
            </w:r>
          </w:p>
        </w:tc>
        <w:tc>
          <w:tcPr>
            <w:tcW w:w="1303" w:type="dxa"/>
            <w:tcBorders>
              <w:top w:val="single" w:sz="12" w:space="0" w:color="000000"/>
            </w:tcBorders>
            <w:vAlign w:val="center"/>
          </w:tcPr>
          <w:p w14:paraId="375270C2" w14:textId="22ECFDBB" w:rsidR="0096378C" w:rsidRPr="00D06C2A" w:rsidRDefault="00193BAB" w:rsidP="00D06C2A">
            <w:pPr>
              <w:pStyle w:val="TableParagraph"/>
              <w:spacing w:before="60" w:after="60"/>
              <w:ind w:left="108" w:righ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4266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>Male</w:t>
            </w:r>
            <w:r w:rsidR="00D06C2A" w:rsidRPr="00D06C2A">
              <w:rPr>
                <w:bCs/>
                <w:spacing w:val="-4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6468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Female</w:t>
            </w:r>
          </w:p>
        </w:tc>
      </w:tr>
      <w:tr w:rsidR="0096378C" w:rsidRPr="00D06C2A" w14:paraId="75FD5090" w14:textId="77777777" w:rsidTr="00846A28">
        <w:trPr>
          <w:trHeight w:val="534"/>
        </w:trPr>
        <w:tc>
          <w:tcPr>
            <w:tcW w:w="1671" w:type="dxa"/>
            <w:vAlign w:val="center"/>
          </w:tcPr>
          <w:p w14:paraId="0F6C599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34" w:type="dxa"/>
            <w:gridSpan w:val="2"/>
            <w:vAlign w:val="center"/>
          </w:tcPr>
          <w:p w14:paraId="4AB6132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608BCF1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4150" w:type="dxa"/>
            <w:gridSpan w:val="7"/>
            <w:vAlign w:val="center"/>
          </w:tcPr>
          <w:p w14:paraId="58454F3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E6C855C" w14:textId="77777777" w:rsidTr="00846A28">
        <w:trPr>
          <w:trHeight w:val="534"/>
        </w:trPr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14:paraId="1208A51E" w14:textId="77777777" w:rsidR="0096378C" w:rsidRPr="00D06C2A" w:rsidRDefault="009E2585" w:rsidP="00846A28">
            <w:pPr>
              <w:pStyle w:val="TableParagraph"/>
              <w:spacing w:before="60" w:after="60"/>
              <w:ind w:left="110" w:right="578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Emergency contact:</w:t>
            </w:r>
          </w:p>
        </w:tc>
        <w:tc>
          <w:tcPr>
            <w:tcW w:w="3034" w:type="dxa"/>
            <w:gridSpan w:val="2"/>
            <w:tcBorders>
              <w:bottom w:val="single" w:sz="4" w:space="0" w:color="000000"/>
            </w:tcBorders>
            <w:vAlign w:val="center"/>
          </w:tcPr>
          <w:p w14:paraId="70B32CA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095" w:type="dxa"/>
            <w:gridSpan w:val="4"/>
            <w:tcBorders>
              <w:bottom w:val="single" w:sz="4" w:space="0" w:color="000000"/>
            </w:tcBorders>
            <w:vAlign w:val="center"/>
          </w:tcPr>
          <w:p w14:paraId="24C55B83" w14:textId="77777777" w:rsidR="0096378C" w:rsidRPr="00D06C2A" w:rsidRDefault="009E2585" w:rsidP="00846A28">
            <w:pPr>
              <w:pStyle w:val="TableParagraph"/>
              <w:spacing w:before="60" w:after="60"/>
              <w:ind w:left="107" w:right="266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Out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1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hours emergency phone:</w:t>
            </w:r>
          </w:p>
        </w:tc>
        <w:tc>
          <w:tcPr>
            <w:tcW w:w="3702" w:type="dxa"/>
            <w:gridSpan w:val="5"/>
            <w:tcBorders>
              <w:bottom w:val="single" w:sz="4" w:space="0" w:color="000000"/>
            </w:tcBorders>
            <w:vAlign w:val="center"/>
          </w:tcPr>
          <w:p w14:paraId="42547DD7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415D30A" w14:textId="77777777" w:rsidTr="00D06C2A">
        <w:trPr>
          <w:trHeight w:val="1304"/>
        </w:trPr>
        <w:tc>
          <w:tcPr>
            <w:tcW w:w="4705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44F59C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Medical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information:</w:t>
            </w:r>
          </w:p>
          <w:p w14:paraId="463E3E83" w14:textId="7ACA8441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(List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pre-existing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5"/>
                <w:sz w:val="18"/>
                <w:lang w:val="en-AU"/>
              </w:rPr>
              <w:t xml:space="preserve"> may</w:t>
            </w:r>
            <w:r w:rsidR="00846A28"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="00D06C2A" w:rsidRPr="00D06C2A">
              <w:rPr>
                <w:sz w:val="18"/>
                <w:lang w:val="en-AU"/>
              </w:rPr>
              <w:t> </w:t>
            </w:r>
            <w:r w:rsidRPr="00D06C2A">
              <w:rPr>
                <w:sz w:val="18"/>
                <w:lang w:val="en-AU"/>
              </w:rPr>
              <w:t>on the student’s work experience placement. Please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attach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="00DD3A81">
              <w:rPr>
                <w:sz w:val="18"/>
                <w:lang w:val="en-AU"/>
              </w:rPr>
              <w:t>action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plans where relevant.)</w:t>
            </w:r>
          </w:p>
        </w:tc>
        <w:tc>
          <w:tcPr>
            <w:tcW w:w="5797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F0FC8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</w:tbl>
    <w:p w14:paraId="744DFF58" w14:textId="77777777" w:rsidR="0096378C" w:rsidRPr="00D06C2A" w:rsidRDefault="0096378C" w:rsidP="00D06C2A">
      <w:pPr>
        <w:rPr>
          <w:sz w:val="12"/>
          <w:szCs w:val="12"/>
          <w:lang w:val="en-AU"/>
        </w:rPr>
        <w:sectPr w:rsidR="0096378C" w:rsidRPr="00D06C2A" w:rsidSect="00D06C2A">
          <w:headerReference w:type="default" r:id="rId7"/>
          <w:footerReference w:type="default" r:id="rId8"/>
          <w:type w:val="continuous"/>
          <w:pgSz w:w="11910" w:h="16840"/>
          <w:pgMar w:top="1123" w:right="425" w:bottom="1418" w:left="709" w:header="17" w:footer="533" w:gutter="0"/>
          <w:pgNumType w:start="1"/>
          <w:cols w:space="720"/>
        </w:sect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8"/>
        <w:gridCol w:w="710"/>
        <w:gridCol w:w="2581"/>
      </w:tblGrid>
      <w:tr w:rsidR="0096378C" w:rsidRPr="00D06C2A" w14:paraId="6A56F2D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E930C97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lastRenderedPageBreak/>
              <w:t xml:space="preserve">STUDENT </w:t>
            </w:r>
            <w:r w:rsidRPr="00D06C2A">
              <w:rPr>
                <w:b/>
                <w:spacing w:val="-2"/>
                <w:sz w:val="18"/>
                <w:lang w:val="en-AU"/>
              </w:rPr>
              <w:t>RESPONSIBILITIES</w:t>
            </w:r>
          </w:p>
        </w:tc>
      </w:tr>
      <w:tr w:rsidR="0096378C" w:rsidRPr="00D06C2A" w14:paraId="6793E2B1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BC9" w14:textId="77777777" w:rsidR="0096378C" w:rsidRPr="00D06C2A" w:rsidRDefault="009E2585">
            <w:pPr>
              <w:pStyle w:val="TableParagraph"/>
              <w:spacing w:before="61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10C0EF6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attending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full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period</w:t>
            </w:r>
          </w:p>
          <w:p w14:paraId="54ACB33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immediately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notifying 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 and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 I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am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 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or am </w:t>
            </w:r>
            <w:r w:rsidRPr="00D06C2A">
              <w:rPr>
                <w:spacing w:val="-4"/>
                <w:sz w:val="18"/>
                <w:lang w:val="en-AU"/>
              </w:rPr>
              <w:t>late</w:t>
            </w:r>
          </w:p>
          <w:p w14:paraId="0063D6F8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demonstrating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aligned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school’s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responsible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expectations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keeping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accepted</w:t>
            </w:r>
          </w:p>
          <w:p w14:paraId="113A8BFD" w14:textId="77777777" w:rsidR="0096378C" w:rsidRPr="00D06C2A" w:rsidRDefault="009E2585" w:rsidP="00846A28">
            <w:pPr>
              <w:pStyle w:val="TableParagraph"/>
              <w:spacing w:before="20" w:after="20"/>
              <w:ind w:left="46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standards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0E191C9E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 w:line="242" w:lineRule="auto"/>
              <w:ind w:right="49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performing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duties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best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ability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complying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given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experience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746B819D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following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procedures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workplace</w:t>
            </w:r>
          </w:p>
          <w:p w14:paraId="5B585A7A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6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21E438E8" w14:textId="77777777" w:rsidTr="00846A28">
        <w:trPr>
          <w:trHeight w:hRule="exact" w:val="567"/>
        </w:trPr>
        <w:tc>
          <w:tcPr>
            <w:tcW w:w="719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CA17A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BA4DA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02FBD" w14:textId="0F55FE59" w:rsidR="0096378C" w:rsidRPr="00D06C2A" w:rsidRDefault="0096378C" w:rsidP="00846A28">
            <w:pPr>
              <w:pStyle w:val="TableParagraph"/>
              <w:tabs>
                <w:tab w:val="left" w:pos="660"/>
              </w:tabs>
              <w:spacing w:before="81"/>
              <w:ind w:left="108"/>
              <w:rPr>
                <w:sz w:val="18"/>
                <w:lang w:val="en-AU"/>
              </w:rPr>
            </w:pPr>
          </w:p>
        </w:tc>
      </w:tr>
      <w:tr w:rsidR="0096378C" w:rsidRPr="00D06C2A" w14:paraId="6D3781F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4B67EE8D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CONSENT (Applicable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to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students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under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18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years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age)</w:t>
            </w:r>
          </w:p>
        </w:tc>
      </w:tr>
      <w:tr w:rsidR="0096378C" w:rsidRPr="00D06C2A" w14:paraId="47370C57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743" w14:textId="77777777" w:rsidR="0096378C" w:rsidRPr="00D06C2A" w:rsidRDefault="009E2585">
            <w:pPr>
              <w:pStyle w:val="TableParagraph"/>
              <w:spacing w:before="61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09EE9DBB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0" w:after="20" w:line="244" w:lineRule="auto"/>
              <w:ind w:right="17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information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about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and/or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my child or the safety of others in the workplace</w:t>
            </w:r>
          </w:p>
          <w:p w14:paraId="2225BEB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organising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transportation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location</w:t>
            </w:r>
          </w:p>
          <w:p w14:paraId="1D132E28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paying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expenses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participation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placement</w:t>
            </w:r>
          </w:p>
          <w:p w14:paraId="03DE71A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contacting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late.</w:t>
            </w:r>
          </w:p>
          <w:p w14:paraId="07BBB5B8" w14:textId="77777777" w:rsidR="0096378C" w:rsidRPr="00D06C2A" w:rsidRDefault="009E2585" w:rsidP="00846A28">
            <w:pPr>
              <w:pStyle w:val="TableParagraph"/>
              <w:tabs>
                <w:tab w:val="left" w:pos="7007"/>
              </w:tabs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consent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and</w:t>
            </w:r>
            <w:r w:rsidRPr="00D06C2A">
              <w:rPr>
                <w:sz w:val="18"/>
                <w:lang w:val="en-AU"/>
              </w:rPr>
              <w:tab/>
              <w:t>participating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stated.</w:t>
            </w:r>
          </w:p>
        </w:tc>
      </w:tr>
      <w:tr w:rsidR="0096378C" w:rsidRPr="00D06C2A" w14:paraId="678BA45D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13DCC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C8CEE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76DC9" w14:textId="29DFF20F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  <w:tr w:rsidR="0096378C" w:rsidRPr="00D06C2A" w14:paraId="32336958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32D76CC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3F505204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AE9" w14:textId="77777777" w:rsidR="0096378C" w:rsidRPr="00D06C2A" w:rsidRDefault="009E2585" w:rsidP="00846A28">
            <w:pPr>
              <w:pStyle w:val="TableParagraph"/>
              <w:spacing w:before="60" w:after="20" w:line="242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 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experience.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placement are:</w:t>
            </w:r>
          </w:p>
          <w:p w14:paraId="064413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i/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the </w:t>
            </w:r>
            <w:r w:rsidRPr="00D06C2A">
              <w:rPr>
                <w:i/>
                <w:sz w:val="18"/>
                <w:lang w:val="en-AU"/>
              </w:rPr>
              <w:t>Work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Health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and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Safety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Act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2011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pacing w:val="-2"/>
                <w:sz w:val="18"/>
                <w:lang w:val="en-AU"/>
              </w:rPr>
              <w:t>(Qld)</w:t>
            </w:r>
          </w:p>
          <w:p w14:paraId="7CB09E3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101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relevant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training,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 required,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while undertaking work-related activities</w:t>
            </w:r>
          </w:p>
          <w:p w14:paraId="1EB352D8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allocating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aware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their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responsibilities</w:t>
            </w:r>
          </w:p>
          <w:p w14:paraId="607DE37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4" w:lineRule="auto"/>
              <w:ind w:right="100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permitted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 accepted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full-time </w:t>
            </w:r>
            <w:r w:rsidRPr="00D06C2A">
              <w:rPr>
                <w:spacing w:val="-2"/>
                <w:sz w:val="18"/>
                <w:lang w:val="en-AU"/>
              </w:rPr>
              <w:t>employees</w:t>
            </w:r>
          </w:p>
          <w:p w14:paraId="588B17A7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informing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student 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particular safety requirements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 workplace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including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personal protective </w:t>
            </w:r>
            <w:r w:rsidRPr="00D06C2A">
              <w:rPr>
                <w:spacing w:val="-2"/>
                <w:sz w:val="18"/>
                <w:lang w:val="en-AU"/>
              </w:rPr>
              <w:t>clothing/equipment</w:t>
            </w:r>
          </w:p>
          <w:p w14:paraId="6B1744F2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64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policies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regarding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bullying,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harassment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discrimination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codes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conduct,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explaining processes for reporting problems or issues</w:t>
            </w:r>
          </w:p>
          <w:p w14:paraId="76BCEB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98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 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student,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action undertaken and damages to property involving the student during this placement</w:t>
            </w:r>
          </w:p>
          <w:p w14:paraId="48A75E2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5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tasks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clearly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implementing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adjustments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additional educational needs</w:t>
            </w:r>
          </w:p>
          <w:p w14:paraId="57D46EC3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will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prohibited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law,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cover,</w:t>
            </w:r>
          </w:p>
          <w:p w14:paraId="0BAA1233" w14:textId="77777777" w:rsidR="0096378C" w:rsidRPr="00D06C2A" w:rsidRDefault="009E2585" w:rsidP="00846A28">
            <w:pPr>
              <w:pStyle w:val="TableParagraph"/>
              <w:spacing w:before="20" w:after="20"/>
              <w:ind w:left="47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unsuitable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environment</w:t>
            </w:r>
          </w:p>
          <w:p w14:paraId="1688DC7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normal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industry</w:t>
            </w:r>
          </w:p>
          <w:p w14:paraId="1B7E5B9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meeting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staff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visit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discuss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progress</w:t>
            </w:r>
          </w:p>
          <w:p w14:paraId="598D20C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completing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required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documentation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report)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returning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school</w:t>
            </w:r>
          </w:p>
          <w:p w14:paraId="162E3E9E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contact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case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issue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arises</w:t>
            </w:r>
          </w:p>
          <w:p w14:paraId="0724F73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unexplained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absences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student</w:t>
            </w:r>
          </w:p>
          <w:p w14:paraId="302C94D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paid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whilst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experience</w:t>
            </w:r>
          </w:p>
          <w:p w14:paraId="39575EE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73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level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insurance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 information which will be provided to me by the school</w:t>
            </w:r>
          </w:p>
          <w:p w14:paraId="67E10A2D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0" w:after="6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terminated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either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principal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52F290E4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F35CB" w14:textId="77777777" w:rsidR="0096378C" w:rsidRPr="00D06C2A" w:rsidRDefault="009E2585" w:rsidP="00846A28">
            <w:pPr>
              <w:pStyle w:val="TableParagraph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8A73A" w14:textId="77777777" w:rsidR="0096378C" w:rsidRPr="00D06C2A" w:rsidRDefault="009E2585" w:rsidP="00846A28">
            <w:pPr>
              <w:pStyle w:val="TableParagraph"/>
              <w:ind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6680C" w14:textId="050C5553" w:rsidR="0096378C" w:rsidRPr="00D06C2A" w:rsidRDefault="0096378C" w:rsidP="00846A28">
            <w:pPr>
              <w:pStyle w:val="TableParagraph"/>
              <w:tabs>
                <w:tab w:val="left" w:pos="660"/>
              </w:tabs>
              <w:rPr>
                <w:sz w:val="18"/>
                <w:lang w:val="en-AU"/>
              </w:rPr>
            </w:pPr>
          </w:p>
        </w:tc>
      </w:tr>
      <w:tr w:rsidR="0096378C" w:rsidRPr="00D06C2A" w14:paraId="19EF3D4C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3EAD5052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075C4F2F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87B" w14:textId="77777777" w:rsidR="0096378C" w:rsidRPr="00D06C2A" w:rsidRDefault="009E2585" w:rsidP="00846A28">
            <w:pPr>
              <w:pStyle w:val="TableParagraph"/>
              <w:spacing w:before="60" w:after="60" w:line="249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proofErr w:type="gramStart"/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proofErr w:type="gramEnd"/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proofErr w:type="gramStart"/>
            <w:r w:rsidRPr="00D06C2A">
              <w:rPr>
                <w:sz w:val="18"/>
                <w:lang w:val="en-AU"/>
              </w:rPr>
              <w:t>above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proofErr w:type="gramEnd"/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provider.</w:t>
            </w:r>
          </w:p>
        </w:tc>
      </w:tr>
      <w:tr w:rsidR="0096378C" w:rsidRPr="00D06C2A" w14:paraId="323BB6E5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6FE6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C2BD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3FC" w14:textId="4531FDBC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</w:tbl>
    <w:p w14:paraId="49D8A057" w14:textId="3A22E6CF" w:rsidR="0096378C" w:rsidRPr="00D06C2A" w:rsidRDefault="0096378C">
      <w:pPr>
        <w:pStyle w:val="BodyText"/>
        <w:spacing w:before="4"/>
        <w:rPr>
          <w:sz w:val="2"/>
          <w:szCs w:val="2"/>
          <w:lang w:val="en-AU"/>
        </w:rPr>
      </w:pPr>
    </w:p>
    <w:sectPr w:rsidR="0096378C" w:rsidRPr="00D06C2A" w:rsidSect="00D06C2A">
      <w:headerReference w:type="default" r:id="rId9"/>
      <w:footerReference w:type="default" r:id="rId10"/>
      <w:pgSz w:w="11910" w:h="16840"/>
      <w:pgMar w:top="1120" w:right="425" w:bottom="1418" w:left="708" w:header="567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254C" w14:textId="77777777" w:rsidR="004B1669" w:rsidRDefault="004B1669">
      <w:r>
        <w:separator/>
      </w:r>
    </w:p>
  </w:endnote>
  <w:endnote w:type="continuationSeparator" w:id="0">
    <w:p w14:paraId="1194D792" w14:textId="77777777" w:rsidR="004B1669" w:rsidRDefault="004B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5B9E" w14:textId="43DD7437" w:rsidR="0096378C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2343395C" wp14:editId="21C032C1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A0D68" w14:textId="77777777" w:rsidR="0096378C" w:rsidRPr="00B66F04" w:rsidRDefault="009E2585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59CCFF45" w14:textId="77777777" w:rsidR="00B66F04" w:rsidRDefault="00B66F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39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4.95pt;margin-top:823.7pt;width:43.2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L9kwEAABoDAAAOAAAAZHJzL2Uyb0RvYy54bWysUsGO0zAQvSPxD5bv1OmyWy1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" filled="f" stroked="f">
              <v:textbox inset="0,0,0,0">
                <w:txbxContent>
                  <w:p w14:paraId="163A0D68" w14:textId="77777777" w:rsidR="0096378C" w:rsidRPr="00B66F04" w:rsidRDefault="009E2585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59CCFF45" w14:textId="77777777" w:rsidR="00B66F04" w:rsidRDefault="00B66F0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2BEE9CA" wp14:editId="70F103D6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F684F" w14:textId="77777777" w:rsidR="0096378C" w:rsidRPr="0055494F" w:rsidRDefault="009E2585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EE9CA" id="Textbox 3" o:spid="_x0000_s1027" type="#_x0000_t202" style="position:absolute;margin-left:41.55pt;margin-top:791.55pt;width:238.15pt;height:42.9pt;z-index:-1589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" filled="f" stroked="f">
              <v:textbox inset="0,0,0,0">
                <w:txbxContent>
                  <w:p w14:paraId="3F0F684F" w14:textId="77777777" w:rsidR="0096378C" w:rsidRPr="0055494F" w:rsidRDefault="009E2585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021F" w14:textId="77777777" w:rsidR="00D06C2A" w:rsidRDefault="00D06C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05A3701" wp14:editId="2FFCEFBD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78107752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20812" w14:textId="77777777" w:rsidR="00D06C2A" w:rsidRPr="00B66F04" w:rsidRDefault="00D06C2A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269C5A01" w14:textId="77777777" w:rsidR="00D06C2A" w:rsidRDefault="00D06C2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37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4.95pt;margin-top:823.7pt;width:43.2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6AmAEAACEDAAAOAAAAZHJzL2Uyb0RvYy54bWysUsFuGyEQvVfqPyDuNWsns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" filled="f" stroked="f">
              <v:textbox inset="0,0,0,0">
                <w:txbxContent>
                  <w:p w14:paraId="1A220812" w14:textId="77777777" w:rsidR="00D06C2A" w:rsidRPr="00B66F04" w:rsidRDefault="00D06C2A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269C5A01" w14:textId="77777777" w:rsidR="00D06C2A" w:rsidRDefault="00D06C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585FF5A" wp14:editId="50A1E36E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141080939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5AC6F" w14:textId="77777777" w:rsidR="00D06C2A" w:rsidRPr="0055494F" w:rsidRDefault="00D06C2A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5FF5A" id="_x0000_s1029" type="#_x0000_t202" style="position:absolute;margin-left:41.55pt;margin-top:791.55pt;width:238.15pt;height:42.9pt;z-index:-1589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" filled="f" stroked="f">
              <v:textbox inset="0,0,0,0">
                <w:txbxContent>
                  <w:p w14:paraId="5735AC6F" w14:textId="77777777" w:rsidR="00D06C2A" w:rsidRPr="0055494F" w:rsidRDefault="00D06C2A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30D8" w14:textId="77777777" w:rsidR="004B1669" w:rsidRDefault="004B1669">
      <w:r>
        <w:separator/>
      </w:r>
    </w:p>
  </w:footnote>
  <w:footnote w:type="continuationSeparator" w:id="0">
    <w:p w14:paraId="15E89082" w14:textId="77777777" w:rsidR="004B1669" w:rsidRDefault="004B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177A" w14:textId="6F5BA63A" w:rsidR="0096378C" w:rsidRDefault="0055494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5294" behindDoc="1" locked="0" layoutInCell="1" allowOverlap="1" wp14:anchorId="2A04FADA" wp14:editId="10C32191">
          <wp:simplePos x="0" y="0"/>
          <wp:positionH relativeFrom="column">
            <wp:posOffset>-447675</wp:posOffset>
          </wp:positionH>
          <wp:positionV relativeFrom="paragraph">
            <wp:posOffset>-12993</wp:posOffset>
          </wp:positionV>
          <wp:extent cx="7560000" cy="10703162"/>
          <wp:effectExtent l="0" t="0" r="0" b="3175"/>
          <wp:wrapNone/>
          <wp:docPr id="1138125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B20D" w14:textId="29C3C8AF" w:rsidR="00B66F04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9904" behindDoc="1" locked="0" layoutInCell="1" allowOverlap="1" wp14:anchorId="4E9360D5" wp14:editId="7DF3EE38">
          <wp:simplePos x="0" y="0"/>
          <wp:positionH relativeFrom="column">
            <wp:posOffset>-447675</wp:posOffset>
          </wp:positionH>
          <wp:positionV relativeFrom="paragraph">
            <wp:posOffset>-352669</wp:posOffset>
          </wp:positionV>
          <wp:extent cx="7560000" cy="10703162"/>
          <wp:effectExtent l="0" t="0" r="0" b="3175"/>
          <wp:wrapNone/>
          <wp:docPr id="20841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4D6"/>
    <w:multiLevelType w:val="hybridMultilevel"/>
    <w:tmpl w:val="8FBEFEDC"/>
    <w:lvl w:ilvl="0" w:tplc="C426A1D8">
      <w:numFmt w:val="bullet"/>
      <w:lvlText w:val="•"/>
      <w:lvlJc w:val="left"/>
      <w:pPr>
        <w:ind w:left="467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57F48D26">
      <w:numFmt w:val="bullet"/>
      <w:lvlText w:val="•"/>
      <w:lvlJc w:val="left"/>
      <w:pPr>
        <w:ind w:left="1462" w:hanging="355"/>
      </w:pPr>
      <w:rPr>
        <w:rFonts w:hint="default"/>
        <w:lang w:val="en-US" w:eastAsia="en-US" w:bidi="ar-SA"/>
      </w:rPr>
    </w:lvl>
    <w:lvl w:ilvl="2" w:tplc="5BF2A810">
      <w:numFmt w:val="bullet"/>
      <w:lvlText w:val="•"/>
      <w:lvlJc w:val="left"/>
      <w:pPr>
        <w:ind w:left="2464" w:hanging="355"/>
      </w:pPr>
      <w:rPr>
        <w:rFonts w:hint="default"/>
        <w:lang w:val="en-US" w:eastAsia="en-US" w:bidi="ar-SA"/>
      </w:rPr>
    </w:lvl>
    <w:lvl w:ilvl="3" w:tplc="EC3C59CE">
      <w:numFmt w:val="bullet"/>
      <w:lvlText w:val="•"/>
      <w:lvlJc w:val="left"/>
      <w:pPr>
        <w:ind w:left="3467" w:hanging="355"/>
      </w:pPr>
      <w:rPr>
        <w:rFonts w:hint="default"/>
        <w:lang w:val="en-US" w:eastAsia="en-US" w:bidi="ar-SA"/>
      </w:rPr>
    </w:lvl>
    <w:lvl w:ilvl="4" w:tplc="A8984762">
      <w:numFmt w:val="bullet"/>
      <w:lvlText w:val="•"/>
      <w:lvlJc w:val="left"/>
      <w:pPr>
        <w:ind w:left="4469" w:hanging="355"/>
      </w:pPr>
      <w:rPr>
        <w:rFonts w:hint="default"/>
        <w:lang w:val="en-US" w:eastAsia="en-US" w:bidi="ar-SA"/>
      </w:rPr>
    </w:lvl>
    <w:lvl w:ilvl="5" w:tplc="CEF2B30E">
      <w:numFmt w:val="bullet"/>
      <w:lvlText w:val="•"/>
      <w:lvlJc w:val="left"/>
      <w:pPr>
        <w:ind w:left="5472" w:hanging="355"/>
      </w:pPr>
      <w:rPr>
        <w:rFonts w:hint="default"/>
        <w:lang w:val="en-US" w:eastAsia="en-US" w:bidi="ar-SA"/>
      </w:rPr>
    </w:lvl>
    <w:lvl w:ilvl="6" w:tplc="CDA0249C">
      <w:numFmt w:val="bullet"/>
      <w:lvlText w:val="•"/>
      <w:lvlJc w:val="left"/>
      <w:pPr>
        <w:ind w:left="6474" w:hanging="355"/>
      </w:pPr>
      <w:rPr>
        <w:rFonts w:hint="default"/>
        <w:lang w:val="en-US" w:eastAsia="en-US" w:bidi="ar-SA"/>
      </w:rPr>
    </w:lvl>
    <w:lvl w:ilvl="7" w:tplc="FCEC6C3A">
      <w:numFmt w:val="bullet"/>
      <w:lvlText w:val="•"/>
      <w:lvlJc w:val="left"/>
      <w:pPr>
        <w:ind w:left="7476" w:hanging="355"/>
      </w:pPr>
      <w:rPr>
        <w:rFonts w:hint="default"/>
        <w:lang w:val="en-US" w:eastAsia="en-US" w:bidi="ar-SA"/>
      </w:rPr>
    </w:lvl>
    <w:lvl w:ilvl="8" w:tplc="74008B0A">
      <w:numFmt w:val="bullet"/>
      <w:lvlText w:val="•"/>
      <w:lvlJc w:val="left"/>
      <w:pPr>
        <w:ind w:left="847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38957AE1"/>
    <w:multiLevelType w:val="hybridMultilevel"/>
    <w:tmpl w:val="9B00DA1C"/>
    <w:lvl w:ilvl="0" w:tplc="03F6384C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4AE80A0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0720CD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22BE1AE8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9E14E8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3934E3F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FD5C6FC6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5EBCE7D4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611853D4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A8079B"/>
    <w:multiLevelType w:val="hybridMultilevel"/>
    <w:tmpl w:val="F54872B6"/>
    <w:lvl w:ilvl="0" w:tplc="549EC586">
      <w:numFmt w:val="bullet"/>
      <w:lvlText w:val="•"/>
      <w:lvlJc w:val="left"/>
      <w:pPr>
        <w:ind w:left="465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25440FE4">
      <w:numFmt w:val="bullet"/>
      <w:lvlText w:val="•"/>
      <w:lvlJc w:val="left"/>
      <w:pPr>
        <w:ind w:left="1461" w:hanging="355"/>
      </w:pPr>
      <w:rPr>
        <w:rFonts w:hint="default"/>
        <w:lang w:val="en-US" w:eastAsia="en-US" w:bidi="ar-SA"/>
      </w:rPr>
    </w:lvl>
    <w:lvl w:ilvl="2" w:tplc="1824A26C">
      <w:numFmt w:val="bullet"/>
      <w:lvlText w:val="•"/>
      <w:lvlJc w:val="left"/>
      <w:pPr>
        <w:ind w:left="2463" w:hanging="355"/>
      </w:pPr>
      <w:rPr>
        <w:rFonts w:hint="default"/>
        <w:lang w:val="en-US" w:eastAsia="en-US" w:bidi="ar-SA"/>
      </w:rPr>
    </w:lvl>
    <w:lvl w:ilvl="3" w:tplc="98B623FA">
      <w:numFmt w:val="bullet"/>
      <w:lvlText w:val="•"/>
      <w:lvlJc w:val="left"/>
      <w:pPr>
        <w:ind w:left="3465" w:hanging="355"/>
      </w:pPr>
      <w:rPr>
        <w:rFonts w:hint="default"/>
        <w:lang w:val="en-US" w:eastAsia="en-US" w:bidi="ar-SA"/>
      </w:rPr>
    </w:lvl>
    <w:lvl w:ilvl="4" w:tplc="87647CDE">
      <w:numFmt w:val="bullet"/>
      <w:lvlText w:val="•"/>
      <w:lvlJc w:val="left"/>
      <w:pPr>
        <w:ind w:left="4467" w:hanging="355"/>
      </w:pPr>
      <w:rPr>
        <w:rFonts w:hint="default"/>
        <w:lang w:val="en-US" w:eastAsia="en-US" w:bidi="ar-SA"/>
      </w:rPr>
    </w:lvl>
    <w:lvl w:ilvl="5" w:tplc="B9EAEF8C">
      <w:numFmt w:val="bullet"/>
      <w:lvlText w:val="•"/>
      <w:lvlJc w:val="left"/>
      <w:pPr>
        <w:ind w:left="5469" w:hanging="355"/>
      </w:pPr>
      <w:rPr>
        <w:rFonts w:hint="default"/>
        <w:lang w:val="en-US" w:eastAsia="en-US" w:bidi="ar-SA"/>
      </w:rPr>
    </w:lvl>
    <w:lvl w:ilvl="6" w:tplc="881C2CF8">
      <w:numFmt w:val="bullet"/>
      <w:lvlText w:val="•"/>
      <w:lvlJc w:val="left"/>
      <w:pPr>
        <w:ind w:left="6471" w:hanging="355"/>
      </w:pPr>
      <w:rPr>
        <w:rFonts w:hint="default"/>
        <w:lang w:val="en-US" w:eastAsia="en-US" w:bidi="ar-SA"/>
      </w:rPr>
    </w:lvl>
    <w:lvl w:ilvl="7" w:tplc="74869F32">
      <w:numFmt w:val="bullet"/>
      <w:lvlText w:val="•"/>
      <w:lvlJc w:val="left"/>
      <w:pPr>
        <w:ind w:left="7473" w:hanging="355"/>
      </w:pPr>
      <w:rPr>
        <w:rFonts w:hint="default"/>
        <w:lang w:val="en-US" w:eastAsia="en-US" w:bidi="ar-SA"/>
      </w:rPr>
    </w:lvl>
    <w:lvl w:ilvl="8" w:tplc="BC407E76">
      <w:numFmt w:val="bullet"/>
      <w:lvlText w:val="•"/>
      <w:lvlJc w:val="left"/>
      <w:pPr>
        <w:ind w:left="8475" w:hanging="355"/>
      </w:pPr>
      <w:rPr>
        <w:rFonts w:hint="default"/>
        <w:lang w:val="en-US" w:eastAsia="en-US" w:bidi="ar-SA"/>
      </w:rPr>
    </w:lvl>
  </w:abstractNum>
  <w:num w:numId="1" w16cid:durableId="1502895354">
    <w:abstractNumId w:val="1"/>
  </w:num>
  <w:num w:numId="2" w16cid:durableId="335302112">
    <w:abstractNumId w:val="2"/>
  </w:num>
  <w:num w:numId="3" w16cid:durableId="16932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C"/>
    <w:rsid w:val="00003B5D"/>
    <w:rsid w:val="001018CC"/>
    <w:rsid w:val="00146822"/>
    <w:rsid w:val="00193BAB"/>
    <w:rsid w:val="00322C82"/>
    <w:rsid w:val="004B1669"/>
    <w:rsid w:val="00520510"/>
    <w:rsid w:val="0055494F"/>
    <w:rsid w:val="005866D9"/>
    <w:rsid w:val="00846A28"/>
    <w:rsid w:val="008D5F2A"/>
    <w:rsid w:val="0096378C"/>
    <w:rsid w:val="009E2585"/>
    <w:rsid w:val="00B66F04"/>
    <w:rsid w:val="00D06C2A"/>
    <w:rsid w:val="00DD3A81"/>
    <w:rsid w:val="00F94D1B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43F64"/>
  <w14:defaultImageDpi w14:val="32767"/>
  <w15:docId w15:val="{F19D9D96-41A5-4E3C-94B6-45A8882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1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11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F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20510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Risknumber xmlns="http://schemas.microsoft.com/sharepoint/v3" xsi:nil="true"/>
    <PPRHPRMRecordNumber xmlns="http://schemas.microsoft.com/sharepoint/v3">20/702764</PPRHPRMRecordNumber>
    <PPRAttachmentParent xmlns="http://schemas.microsoft.com/sharepoint/v3">26/383838</PPRAttachmentParent>
    <PPReferenceNumber xmlns="16795be8-4374-4e44-895d-be6cdbab3e2c" xsi:nil="true"/>
    <PPRDecommissioned xmlns="http://schemas.microsoft.com/sharepoint/v3">false</PPRDecommissioned>
    <PPRPrimarySubCategory xmlns="16795be8-4374-4e44-895d-be6cdbab3e2c">5</PPRPrimarySubCategory>
    <PPLastReviewedBy xmlns="16795be8-4374-4e44-895d-be6cdbab3e2c">
      <UserInfo>
        <DisplayName>KURZ, Kristyn</DisplayName>
        <AccountId>2267</AccountId>
        <AccountType/>
      </UserInfo>
    </PPLastReviewedBy>
    <PPModeratedBy xmlns="16795be8-4374-4e44-895d-be6cdbab3e2c">
      <UserInfo>
        <DisplayName>KURZ, Kristyn</DisplayName>
        <AccountId>2267</AccountId>
        <AccountType/>
      </UserInfo>
    </PPModeratedBy>
    <PPContentAuthor xmlns="16795be8-4374-4e44-895d-be6cdbab3e2c">
      <UserInfo>
        <DisplayName/>
        <AccountId xsi:nil="true"/>
        <AccountType/>
      </UserInfo>
    </PPContentAuthor>
    <PPRHPRMRevisionNumber xmlns="http://schemas.microsoft.com/sharepoint/v3">5</PPRHPRMRevisionNumber>
    <PublishingStartDate xmlns="http://schemas.microsoft.com/sharepoint/v3" xsi:nil="true"/>
    <PPRUpdateNotes xmlns="http://schemas.microsoft.com/sharepoint/v3" xsi:nil="true"/>
    <PPRContentType xmlns="http://schemas.microsoft.com/sharepoint/v3">Supporting information</PPRContentType>
    <PPRHierarchyID xmlns="http://schemas.microsoft.com/sharepoint/v3" xsi:nil="true"/>
    <PPRNotes xmlns="http://schemas.microsoft.com/sharepoint/v3" xsi:nil="true"/>
    <PPRHPRMUpdateDate xmlns="http://schemas.microsoft.com/sharepoint/v3">2026-03-03T06:23:16+00:00</PPRHPRMUpdateDate>
    <PPRPrimaryCategory xmlns="16795be8-4374-4e44-895d-be6cdbab3e2c">1</PPRPrimaryCategory>
    <PPRSecondaryCategory xmlns="16795be8-4374-4e44-895d-be6cdbab3e2c"/>
    <PPRKeywords xmlns="http://schemas.microsoft.com/sharepoint/v3">work shadowing; structured work placement; work sampling; vocational placements; mentoring; acting; paid work; unpaid work; practicum; skills acquisition; work experience; practice;</PPRKeywords>
    <PPRBranch xmlns="http://schemas.microsoft.com/sharepoint/v3">School Improvement</PPRBranch>
    <PPLastReviewedDate xmlns="16795be8-4374-4e44-895d-be6cdbab3e2c">2026-05-29T06:44:02+00:00</PPLastReviewedDate>
    <PPRIsUpdatesPage xmlns="http://schemas.microsoft.com/sharepoint/v3">false</PPRIsUpdatesPage>
    <PPRDecommissionedDate xmlns="http://schemas.microsoft.com/sharepoint/v3" xsi:nil="true"/>
    <PPRVersionEffectiveDate xmlns="http://schemas.microsoft.com/sharepoint/v3" xsi:nil="true"/>
    <PPModeratedDate xmlns="16795be8-4374-4e44-895d-be6cdbab3e2c">2026-05-29T06:44:02+00:00</PPModeratedDate>
    <PPRStatus xmlns="http://schemas.microsoft.com/sharepoint/v3" xsi:nil="true"/>
    <PPSubmittedDate xmlns="16795be8-4374-4e44-895d-be6cdbab3e2c">2026-05-29T06:36:21+00:00</PPSubmittedDate>
    <PublishingExpirationDate xmlns="http://schemas.microsoft.com/sharepoint/v3" xsi:nil="true"/>
    <PPContentOwner xmlns="16795be8-4374-4e44-895d-be6cdbab3e2c">
      <UserInfo>
        <DisplayName>EDINGTON, Jasmine</DisplayName>
        <AccountId>38</AccountId>
        <AccountType/>
      </UserInfo>
    </PPContentOwner>
    <PPRRiskcontrol xmlns="http://schemas.microsoft.com/sharepoint/v3">false</PPRRiskcontrol>
    <PPRNewVersion xmlns="http://schemas.microsoft.com/sharepoint/v3">false</PPRNewVersion>
    <PPSubmittedBy xmlns="16795be8-4374-4e44-895d-be6cdbab3e2c">
      <UserInfo>
        <DisplayName>ROBERTS, Matthew</DisplayName>
        <AccountId>19105</AccountId>
        <AccountType/>
      </UserInfo>
    </PPSubmittedBy>
    <PPRContentOwner xmlns="http://schemas.microsoft.com/sharepoint/v3">DDG SSS</PPRContentOwner>
    <PPRNominatedApprovers xmlns="http://schemas.microsoft.com/sharepoint/v3">Director; ADG;DDG</PPRNominatedApprovers>
    <PPRVersionNumber xmlns="http://schemas.microsoft.com/sharepoint/v3" xsi:nil="true"/>
    <PPReviewDate xmlns="16795be8-4374-4e44-895d-be6cdbab3e2c" xsi:nil="true"/>
    <PPRBusinessUnit xmlns="http://schemas.microsoft.com/sharepoint/v3">Curriculum, Teaching and Learning</PPRBusinessUnit>
    <PPRContentAuthor xmlns="http://schemas.microsoft.com/sharepoint/v3">Leanne Hixon, Manager VET</PPRContentAuthor>
    <PPRDivision xmlns="http://schemas.microsoft.com/sharepoint/v3">State Schools Strategy</PPRDivision>
    <PPRPublishedDate xmlns="http://schemas.microsoft.com/sharepoint/v3" xsi:nil="true"/>
    <PPRSecondarySubCategory xmlns="16795be8-4374-4e44-895d-be6cdbab3e2c"/>
    <PPRDescription xmlns="http://schemas.microsoft.com/sharepoint/v3">Work Experience Agreement form - word</PPRDescription>
    <PPContentApprover xmlns="16795be8-4374-4e44-895d-be6cdbab3e2c">
      <UserInfo>
        <DisplayName>KURZ, Kristyn</DisplayName>
        <AccountId>2267</AccountId>
        <AccountType/>
      </UserInfo>
    </PPContentApprover>
    <PPPublishedNotificationAddresses xmlns="16795be8-4374-4e44-895d-be6cdbab3e2c" xsi:nil="true"/>
  </documentManagement>
</p:properties>
</file>

<file path=customXml/itemProps1.xml><?xml version="1.0" encoding="utf-8"?>
<ds:datastoreItem xmlns:ds="http://schemas.openxmlformats.org/officeDocument/2006/customXml" ds:itemID="{082D2781-590F-439E-8524-0BAB5FD62712}"/>
</file>

<file path=customXml/itemProps2.xml><?xml version="1.0" encoding="utf-8"?>
<ds:datastoreItem xmlns:ds="http://schemas.openxmlformats.org/officeDocument/2006/customXml" ds:itemID="{4F6D2359-4318-4862-B19A-02B85764430B}"/>
</file>

<file path=customXml/itemProps3.xml><?xml version="1.0" encoding="utf-8"?>
<ds:datastoreItem xmlns:ds="http://schemas.openxmlformats.org/officeDocument/2006/customXml" ds:itemID="{3A5C2679-FA49-4EBE-8F95-80F7BAA78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5318</Characters>
  <Application>Microsoft Office Word</Application>
  <DocSecurity>0</DocSecurity>
  <Lines>158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Agreement form - word</dc:title>
  <dc:creator>Paige Taylor</dc:creator>
  <cp:lastModifiedBy>ROBERTS, Mat</cp:lastModifiedBy>
  <cp:revision>2</cp:revision>
  <dcterms:created xsi:type="dcterms:W3CDTF">2026-03-03T06:23:00Z</dcterms:created>
  <dcterms:modified xsi:type="dcterms:W3CDTF">2026-03-03T06:23:00Z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Order">
    <vt:r8>71500</vt:r8>
  </property>
  <property fmtid="{D5CDD505-2E9C-101B-9397-08002B2CF9AE}" pid="5" name="ContentTypeId">
    <vt:lpwstr>0x0101002CD7558897FC4235A682984CA042D72E0080A487CF4296A94BBAFF531C206947CC</vt:lpwstr>
  </property>
</Properties>
</file>